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6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9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6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6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5AC20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Times New Roman" w:hAnsi="Times New Roman" w:eastAsia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湖北省中等职业学校202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—202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次调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eastAsia="zh-CN"/>
        </w:rPr>
        <w:t>研</w:t>
      </w:r>
    </w:p>
    <w:p w14:paraId="64E9E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高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</w:rPr>
        <w:t>一</w:t>
      </w:r>
      <w:r>
        <w:rPr>
          <w:rFonts w:ascii="Times New Roman" w:hAnsi="Times New Roman"/>
          <w:b/>
          <w:bCs/>
          <w:color w:val="auto"/>
          <w:kern w:val="0"/>
          <w:sz w:val="32"/>
          <w:szCs w:val="32"/>
        </w:rPr>
        <w:t>年级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  <w:lang w:val="en-US" w:eastAsia="zh-CN"/>
        </w:rPr>
        <w:t>下</w:t>
      </w:r>
      <w:r>
        <w:rPr>
          <w:rFonts w:ascii="Times New Roman" w:hAnsi="Times New Roman"/>
          <w:b/>
          <w:bCs/>
          <w:color w:val="auto"/>
          <w:kern w:val="0"/>
          <w:sz w:val="32"/>
          <w:szCs w:val="32"/>
        </w:rPr>
        <w:t>学期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</w:rPr>
        <w:t>　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</w:rPr>
        <w:t>期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  <w:lang w:val="en-US" w:eastAsia="zh-CN"/>
        </w:rPr>
        <w:t>中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  <w:lang w:eastAsia="zh-CN"/>
        </w:rPr>
        <w:t>调研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</w:rPr>
        <w:t>　</w:t>
      </w: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语文</w:t>
      </w:r>
      <w:r>
        <w:rPr>
          <w:rFonts w:ascii="Times New Roman" w:hAnsi="Times New Roman"/>
          <w:b/>
          <w:bCs/>
          <w:color w:val="auto"/>
          <w:kern w:val="0"/>
          <w:sz w:val="32"/>
          <w:szCs w:val="32"/>
        </w:rPr>
        <w:t>学科</w:t>
      </w:r>
      <w:r>
        <w:rPr>
          <w:rFonts w:hint="eastAsia" w:ascii="Times New Roman" w:hAnsi="Times New Roman"/>
          <w:color w:val="auto"/>
          <w:kern w:val="0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参考答案</w:t>
      </w:r>
    </w:p>
    <w:p w14:paraId="2D1EA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</w:pPr>
      <w:r>
        <w:drawing>
          <wp:inline distT="0" distB="0" distL="114300" distR="114300">
            <wp:extent cx="5180965" cy="4926965"/>
            <wp:effectExtent l="0" t="0" r="63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492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F5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</w:pPr>
    </w:p>
    <w:tbl>
      <w:tblPr>
        <w:tblStyle w:val="7"/>
        <w:tblW w:w="51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642"/>
        <w:gridCol w:w="643"/>
        <w:gridCol w:w="643"/>
        <w:gridCol w:w="649"/>
        <w:gridCol w:w="637"/>
        <w:gridCol w:w="643"/>
        <w:gridCol w:w="643"/>
        <w:gridCol w:w="646"/>
        <w:gridCol w:w="646"/>
        <w:gridCol w:w="646"/>
        <w:gridCol w:w="646"/>
        <w:gridCol w:w="646"/>
      </w:tblGrid>
      <w:tr w14:paraId="238E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05" w:type="pct"/>
            <w:noWrap w:val="0"/>
            <w:vAlign w:val="center"/>
          </w:tcPr>
          <w:p w14:paraId="263327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题号</w:t>
            </w:r>
          </w:p>
        </w:tc>
        <w:tc>
          <w:tcPr>
            <w:tcW w:w="373" w:type="pct"/>
            <w:noWrap w:val="0"/>
            <w:vAlign w:val="center"/>
          </w:tcPr>
          <w:p w14:paraId="7D74FF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373" w:type="pct"/>
            <w:noWrap w:val="0"/>
            <w:vAlign w:val="center"/>
          </w:tcPr>
          <w:p w14:paraId="239F603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373" w:type="pct"/>
            <w:noWrap w:val="0"/>
            <w:vAlign w:val="center"/>
          </w:tcPr>
          <w:p w14:paraId="530709B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377" w:type="pct"/>
            <w:noWrap w:val="0"/>
            <w:vAlign w:val="center"/>
          </w:tcPr>
          <w:p w14:paraId="2A4DB3C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370" w:type="pct"/>
            <w:noWrap w:val="0"/>
            <w:vAlign w:val="center"/>
          </w:tcPr>
          <w:p w14:paraId="7878C07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373" w:type="pct"/>
            <w:noWrap w:val="0"/>
            <w:vAlign w:val="center"/>
          </w:tcPr>
          <w:p w14:paraId="6851549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373" w:type="pct"/>
            <w:noWrap w:val="0"/>
            <w:vAlign w:val="center"/>
          </w:tcPr>
          <w:p w14:paraId="7638AB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375" w:type="pct"/>
            <w:noWrap w:val="0"/>
            <w:vAlign w:val="center"/>
          </w:tcPr>
          <w:p w14:paraId="61E8179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  <w:noWrap w:val="0"/>
            <w:vAlign w:val="center"/>
          </w:tcPr>
          <w:p w14:paraId="4663193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375" w:type="pct"/>
            <w:noWrap w:val="0"/>
            <w:vAlign w:val="center"/>
          </w:tcPr>
          <w:p w14:paraId="4A3E4AD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375" w:type="pct"/>
            <w:noWrap w:val="0"/>
            <w:vAlign w:val="center"/>
          </w:tcPr>
          <w:p w14:paraId="7817E1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25391E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17</w:t>
            </w:r>
          </w:p>
        </w:tc>
      </w:tr>
      <w:tr w14:paraId="791E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05" w:type="pct"/>
            <w:noWrap w:val="0"/>
            <w:vAlign w:val="center"/>
          </w:tcPr>
          <w:p w14:paraId="7D51D45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答案</w:t>
            </w:r>
          </w:p>
        </w:tc>
        <w:tc>
          <w:tcPr>
            <w:tcW w:w="373" w:type="pct"/>
            <w:noWrap w:val="0"/>
            <w:vAlign w:val="center"/>
          </w:tcPr>
          <w:p w14:paraId="256FF19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3" w:type="pct"/>
            <w:noWrap w:val="0"/>
            <w:vAlign w:val="center"/>
          </w:tcPr>
          <w:p w14:paraId="4AB94D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3" w:type="pct"/>
            <w:noWrap w:val="0"/>
            <w:vAlign w:val="center"/>
          </w:tcPr>
          <w:p w14:paraId="5640632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7" w:type="pct"/>
            <w:noWrap w:val="0"/>
            <w:vAlign w:val="center"/>
          </w:tcPr>
          <w:p w14:paraId="2166662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370" w:type="pct"/>
            <w:noWrap w:val="0"/>
            <w:vAlign w:val="center"/>
          </w:tcPr>
          <w:p w14:paraId="04EC419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3" w:type="pct"/>
            <w:noWrap w:val="0"/>
            <w:vAlign w:val="center"/>
          </w:tcPr>
          <w:p w14:paraId="184E50C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3" w:type="pct"/>
            <w:noWrap w:val="0"/>
            <w:vAlign w:val="center"/>
          </w:tcPr>
          <w:p w14:paraId="5FB964D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375" w:type="pct"/>
            <w:noWrap w:val="0"/>
            <w:vAlign w:val="center"/>
          </w:tcPr>
          <w:p w14:paraId="1074E9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5" w:type="pct"/>
            <w:noWrap w:val="0"/>
            <w:vAlign w:val="center"/>
          </w:tcPr>
          <w:p w14:paraId="7DB21AD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5" w:type="pct"/>
            <w:noWrap w:val="0"/>
            <w:vAlign w:val="center"/>
          </w:tcPr>
          <w:p w14:paraId="39448A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310DA76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6466FA9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</w:tr>
    </w:tbl>
    <w:p w14:paraId="30579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</w:rPr>
      </w:pPr>
    </w:p>
    <w:p w14:paraId="65B44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bookmarkStart w:id="2" w:name="_GoBack"/>
      <w:bookmarkEnd w:id="2"/>
      <w:r>
        <w:rPr>
          <w:rFonts w:hint="default" w:ascii="Times New Roman" w:hAnsi="Times New Roman" w:eastAsia="宋体" w:cs="Times New Roman"/>
          <w:b/>
          <w:bCs/>
          <w:color w:val="auto"/>
        </w:rPr>
        <w:t>一、单项选择题（本大题共10小题，每小题3分，共30分）</w:t>
      </w:r>
      <w:bookmarkStart w:id="0" w:name="_Hlk166073122"/>
    </w:p>
    <w:p w14:paraId="70CB1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D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A项，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em w:val="dot"/>
          <w:lang w:val="en-US" w:eastAsia="zh-CN" w:bidi="ar-SA"/>
        </w:rPr>
        <w:t>裨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益（bì）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B项，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em w:val="dot"/>
          <w:lang w:val="en-US" w:eastAsia="zh-CN" w:bidi="ar-SA"/>
        </w:rPr>
        <w:t>籼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米（xiān）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C项，扶老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em w:val="dot"/>
          <w:lang w:val="en-US" w:eastAsia="zh-CN" w:bidi="ar-SA"/>
        </w:rPr>
        <w:t>携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幼（xié）</w:t>
      </w:r>
      <w:bookmarkEnd w:id="0"/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654FE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2．B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A项，安详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C项，亢奋剂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D项，缅怀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467C0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3．D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①推托：侧重于找借口婉言拒绝，对象多为他人请求或邀约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推脱：侧重摆脱本应承担的责任，对象多为义务、过错等。②化装：目的多为伪装或角色扮演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化妆：仅指对妆容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进行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修饰，无伪装性质。③反而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：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逆递进，表示结果与预期相反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而且：表示递进关系，补充说明同类或更进一步的信息。</w:t>
      </w:r>
    </w:p>
    <w:p w14:paraId="060D4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4．</w:t>
      </w:r>
      <w:bookmarkStart w:id="1" w:name="_Hlk166255066"/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B项，句式杂糅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，把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是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改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为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在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。C项，语意重复，去掉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最初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，或把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初衷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改成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想法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。D项，缺宾语，应为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享受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政策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1E891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5．</w:t>
      </w:r>
      <w:bookmarkEnd w:id="1"/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B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破折号与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即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重复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引号可保留，也可不引。</w:t>
      </w:r>
    </w:p>
    <w:p w14:paraId="79E0F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6．B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B项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比喻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其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他三项，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拟人。</w:t>
      </w:r>
    </w:p>
    <w:p w14:paraId="75851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《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论语》是记录孔子及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其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弟子言行的语录体散文集。</w:t>
      </w:r>
    </w:p>
    <w:p w14:paraId="44612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8．D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去：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距离。</w:t>
      </w:r>
    </w:p>
    <w:p w14:paraId="591E8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9．B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B项与例句，助词，主谓之间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取消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句子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独立性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A项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动词，到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……去。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C项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代词，他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D项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助词，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定语后置的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标志。</w:t>
      </w:r>
    </w:p>
    <w:p w14:paraId="26D1A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10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只要有志向，条件差的更容易成功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与文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章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观点不符。</w:t>
      </w:r>
    </w:p>
    <w:p w14:paraId="49EE4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二、综合题（本大题共7小题，共30分）</w:t>
      </w:r>
    </w:p>
    <w:p w14:paraId="29C74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11．不被自己的愚笨平庸所局限，并且努力不懈怠地学习的人，是靠自己努力学成的。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（4分）</w:t>
      </w:r>
    </w:p>
    <w:p w14:paraId="0016C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第一分句，被动句式，译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为“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被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……局限”。（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）</w:t>
      </w:r>
    </w:p>
    <w:p w14:paraId="7A0E6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而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：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并且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。（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）</w:t>
      </w:r>
    </w:p>
    <w:p w14:paraId="11271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倦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：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懈怠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。（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）</w:t>
      </w:r>
    </w:p>
    <w:p w14:paraId="7E10C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者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也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：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判断句式，译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为“……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）</w:t>
      </w:r>
    </w:p>
    <w:p w14:paraId="2153E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【参考译文】</w:t>
      </w:r>
    </w:p>
    <w:p w14:paraId="76739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天下事情有困难和容易的区别吗？只要肯做，那么困难的事情也变得容易了；如果不做，那么容易的事情也变得困难了。人们做学问有困难和容易的区别吗？只要肯学，那么困难的学问也变得容易了；如果不学，那么容易的学问也变得困难了。</w:t>
      </w:r>
    </w:p>
    <w:p w14:paraId="76AF0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四川边境有两个和尚：其中一个贫穷，其中一个富裕。穷和尚对有钱的和尚说：“我想要到南海去，你看怎么样？”富和尚说：“您凭借着什么去呢？”穷和尚说：“我只需要一个盛水的水瓶、一个盛饭的饭碗就足够了。”富和尚说：“我几年来想要雇船沿着长江而下海，尚且没有成功。你凭借着什么去？”到了第二年，穷和尚从南海回来了，把到过南海的这件事告诉富和尚，富和尚的脸上露出了惭愧的神情。</w:t>
      </w:r>
    </w:p>
    <w:p w14:paraId="7FA17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四川距离南海，不知道有几千里路，富和尚不能到达可是穷和尚到达了。一个人立志求学，难道还不如四川边境的那个穷和尚吗？因此，聪明与敏捷，可以依靠但也不可以依靠；自己依靠着聪明与敏捷而不努力学习的人，是自己毁了自己。愚笨和平庸，可以限制又不可以限制；不被自己的愚笨平庸所局限，并且努力不懈怠地学习的人，是靠自己努力学成的。</w:t>
      </w:r>
    </w:p>
    <w:p w14:paraId="02634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12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【示例】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是你岁岁年年的鼓励，让我有了传递春讯的恒心。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（4分）</w:t>
      </w:r>
    </w:p>
    <w:p w14:paraId="19582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仿写要满足三个点：一是内容上要突出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互相鼓励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；二是句式要吻合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，让我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；三是表意要准确，符合事物的情状和特点，如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动力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恒心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等。</w:t>
      </w:r>
    </w:p>
    <w:p w14:paraId="5511B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13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/>
          <w:color w:val="auto"/>
        </w:rPr>
        <w:t>调查队艰苦跋涉五千余里查清兰考“三害”并绘图。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（4分）</w:t>
      </w:r>
    </w:p>
    <w:p w14:paraId="7FB05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解析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】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前半部分写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资料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来之不易，后半部分交代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资料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的内容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。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可以概括为：调查队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艰苦跋涉五千余里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（1分）/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查清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（1分）/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兰考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三害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”（1分）/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并绘图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（1分）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。</w:t>
      </w:r>
    </w:p>
    <w:p w14:paraId="50C7D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14．（1）描绘了成都草堂的春天黄鹂在翠柳间欢悦鸣叫、一行白鹭在蓝天中自由飞翔的清新明快的画面。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（3分）</w:t>
      </w:r>
    </w:p>
    <w:p w14:paraId="01D50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回答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描绘了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春景图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意近即可。</w:t>
      </w:r>
    </w:p>
    <w:p w14:paraId="313F8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（2）一是以窗为画框，画面构图感更强。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含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将窗比作天然的画框，把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西岭千秋雪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纳入其中，赋予了静态雪景以动态美感。</w:t>
      </w:r>
    </w:p>
    <w:p w14:paraId="540DE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二是视角独特，体现了诗人的闲适心境。诗人静坐室内，凭窗远眺，更能表现战乱后的闲适和满足。</w:t>
      </w:r>
    </w:p>
    <w:p w14:paraId="50128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三是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含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字在有限的框子里浓缩了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千秋雪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，给人视野纵深辽阔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之感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，形成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以小见大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的艺术效果。</w:t>
      </w:r>
    </w:p>
    <w:p w14:paraId="34365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言之有理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即可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，答对其中一点即可得3分。</w:t>
      </w:r>
    </w:p>
    <w:p w14:paraId="7AC09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15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交代了陕西东府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发灯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的民俗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（2分）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，为故事情节作铺垫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（2分）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78FFF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意近即可。</w:t>
      </w:r>
    </w:p>
    <w:p w14:paraId="45A30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16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不突然。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（1分）</w:t>
      </w:r>
    </w:p>
    <w:p w14:paraId="3D9B8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其一，王大明担任瓜果代理赚了钱，他有钱了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。（1分）</w:t>
      </w:r>
    </w:p>
    <w:p w14:paraId="00A9A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其二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他吸取发灯事件的教训，后悔自己以前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的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过失言行，自然变得豁达大方些。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（2分）</w:t>
      </w:r>
    </w:p>
    <w:p w14:paraId="4675B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第一点是客观条件，捐款要有经济作基础；第二点是主观因素，人物思想在村干部和村民的教育和帮助下发生了转变。（意近即可）</w:t>
      </w:r>
    </w:p>
    <w:p w14:paraId="48EB6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小说突出表现的是王大明。小说通过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发灯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事件，刻画了王大明从一个不顾集体利益的落后思想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者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转变为热爱社会公益的村民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的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形象，揭示了在新农村建设中农民意识的转变和进步，而其中的村干部起到了积极的推动作用，是当代的无名英雄。小说的主题具有一定的时代意义。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（4分）</w:t>
      </w:r>
    </w:p>
    <w:p w14:paraId="113E5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三、写作题（本大题共1小题，40分）</w:t>
      </w:r>
    </w:p>
    <w:p w14:paraId="4DEE3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18．</w:t>
      </w: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【写作提示】</w:t>
      </w:r>
    </w:p>
    <w:p w14:paraId="294E7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）避免选材误区</w:t>
      </w:r>
    </w:p>
    <w:p w14:paraId="1C88E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传家宝不一定是贵重物品，可以是祖辈的信件、一把旧锄头、一句口头禅等，关键是其背后的家风象征。</w:t>
      </w:r>
    </w:p>
    <w:p w14:paraId="1131F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）主题定位</w:t>
      </w:r>
    </w:p>
    <w:p w14:paraId="24711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通过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传家宝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这一具体载体（如实物、家训、手艺等），展现家庭精神内核（如诚信、勤俭、坚韧等），并关联校园教育中的品德培养（如班会分享、社会实践等）。</w:t>
      </w:r>
    </w:p>
    <w:p w14:paraId="489AD74C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）框架构建</w:t>
      </w:r>
    </w:p>
    <w:p w14:paraId="1881C1EE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①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开头（100字左右）</w:t>
      </w:r>
    </w:p>
    <w:p w14:paraId="71A4D938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◆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悬念引入：抽屉深处的红木盒里，躺着一把锈迹斑斑的钥匙——它是我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们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家三代人公认的传家宝。</w:t>
      </w:r>
    </w:p>
    <w:p w14:paraId="00F7E698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◆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点明意义：这把钥匙打不开任何门锁，却解开了我们家的精神密码。</w:t>
      </w:r>
    </w:p>
    <w:p w14:paraId="3B1424FC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②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主体（300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400字）</w:t>
      </w:r>
    </w:p>
    <w:p w14:paraId="4D6CA4EB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◆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故事层。钥匙的来历（如爷爷年轻时用它打开粮仓救济灾民，体现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仁爱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）；父亲如何传承（如下岗后靠手艺谋生，钥匙成为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不向困难低头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的信物）。</w:t>
      </w:r>
    </w:p>
    <w:p w14:paraId="71F475E2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◆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关联层。在校园中实践家风（如主动承担班级物资管理，钥匙成为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责任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的象征）；老师、同学的反响（如班会课上分享故事，引发共鸣）。</w:t>
      </w:r>
    </w:p>
    <w:p w14:paraId="04E58A40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③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结尾（100字左右）</w:t>
      </w:r>
    </w:p>
    <w:p w14:paraId="7A09F940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升华主题：如今，钥匙被3D扫描成校史馆的展品，而真正的传家宝早已扎根在我心里——它不是金属，而是淬炼了时光的家族信念。</w:t>
      </w:r>
    </w:p>
    <w:p w14:paraId="2FF2336F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）技巧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点拨</w:t>
      </w:r>
    </w:p>
    <w:p w14:paraId="3B47817D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①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细节描写：聚焦传家宝的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旧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（如磨损、修补痕迹），以凸显岁月感。</w:t>
      </w:r>
    </w:p>
    <w:p w14:paraId="4544F639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②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对比手法：祖辈的艰苦环境与当代校园生活的反差，突出家风的时代适应性。</w:t>
      </w:r>
    </w:p>
    <w:p w14:paraId="2574DF1C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【评分标准】</w:t>
      </w:r>
    </w:p>
    <w:p w14:paraId="610C3F04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（1）基本要求</w:t>
      </w:r>
    </w:p>
    <w:p w14:paraId="1B1A22A3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①中心明确，符合文体。</w:t>
      </w:r>
    </w:p>
    <w:p w14:paraId="0E4E9A4B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②题材新颖，思想健康。</w:t>
      </w:r>
    </w:p>
    <w:p w14:paraId="112249BC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③内容具体，结构完整。</w:t>
      </w:r>
    </w:p>
    <w:p w14:paraId="5D03FBBF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④语言优美，文通句顺。</w:t>
      </w:r>
    </w:p>
    <w:p w14:paraId="1B37E974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（2）评分说明</w:t>
      </w:r>
    </w:p>
    <w:p w14:paraId="5EF428BE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①切入分28分，满分40分。</w:t>
      </w:r>
    </w:p>
    <w:p w14:paraId="6D7547CF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②没有题目，扣3分。</w:t>
      </w:r>
    </w:p>
    <w:p w14:paraId="5FFC4F38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③字数：100字以内，3~5分；100~200字，15分以下；200~300字，20分以下；300~400字，25分以下；400~450字，30分以下。</w:t>
      </w:r>
    </w:p>
    <w:p w14:paraId="467D1E2D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④错别字每3个扣1分，重复只扣1次。</w:t>
      </w:r>
    </w:p>
    <w:p w14:paraId="5383E442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⑤偏题作文控制在24分以内。</w:t>
      </w:r>
    </w:p>
    <w:p w14:paraId="227F06B5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3F6CE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2666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42666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00064457"/>
    <w:rsid w:val="00064457"/>
    <w:rsid w:val="0023134B"/>
    <w:rsid w:val="00365053"/>
    <w:rsid w:val="003F16A5"/>
    <w:rsid w:val="00B55D97"/>
    <w:rsid w:val="00C36326"/>
    <w:rsid w:val="00D66DA0"/>
    <w:rsid w:val="00FE680A"/>
    <w:rsid w:val="04EE6171"/>
    <w:rsid w:val="0AFC25DC"/>
    <w:rsid w:val="0B467C08"/>
    <w:rsid w:val="16AE1708"/>
    <w:rsid w:val="17703592"/>
    <w:rsid w:val="1BD0497D"/>
    <w:rsid w:val="1DEF3550"/>
    <w:rsid w:val="237644FA"/>
    <w:rsid w:val="247D0CBD"/>
    <w:rsid w:val="2B900624"/>
    <w:rsid w:val="2D791576"/>
    <w:rsid w:val="2E020BEE"/>
    <w:rsid w:val="31112FDB"/>
    <w:rsid w:val="31520F18"/>
    <w:rsid w:val="321D3882"/>
    <w:rsid w:val="38926838"/>
    <w:rsid w:val="39E7277A"/>
    <w:rsid w:val="3E083824"/>
    <w:rsid w:val="40D30F50"/>
    <w:rsid w:val="41204792"/>
    <w:rsid w:val="43041452"/>
    <w:rsid w:val="43924D18"/>
    <w:rsid w:val="452E5A94"/>
    <w:rsid w:val="46125DEB"/>
    <w:rsid w:val="465463B0"/>
    <w:rsid w:val="4CAE775F"/>
    <w:rsid w:val="4DD97544"/>
    <w:rsid w:val="4F4F433A"/>
    <w:rsid w:val="52110DF2"/>
    <w:rsid w:val="53DF5508"/>
    <w:rsid w:val="57A7238F"/>
    <w:rsid w:val="58975A79"/>
    <w:rsid w:val="5A13255F"/>
    <w:rsid w:val="5A987E86"/>
    <w:rsid w:val="5E3027EC"/>
    <w:rsid w:val="5E677792"/>
    <w:rsid w:val="5E8C345B"/>
    <w:rsid w:val="60AE5593"/>
    <w:rsid w:val="61676997"/>
    <w:rsid w:val="62321748"/>
    <w:rsid w:val="69D3258F"/>
    <w:rsid w:val="6A6D2D0C"/>
    <w:rsid w:val="6C6D0750"/>
    <w:rsid w:val="6CFE48DC"/>
    <w:rsid w:val="6F797ACD"/>
    <w:rsid w:val="6FFB39E9"/>
    <w:rsid w:val="74726E40"/>
    <w:rsid w:val="75C821FC"/>
    <w:rsid w:val="7961304F"/>
    <w:rsid w:val="7A1B71F6"/>
    <w:rsid w:val="7A5E792A"/>
    <w:rsid w:val="7EBA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2575</Words>
  <Characters>2648</Characters>
  <Lines>15</Lines>
  <Paragraphs>4</Paragraphs>
  <TotalTime>0</TotalTime>
  <ScaleCrop>false</ScaleCrop>
  <LinksUpToDate>false</LinksUpToDate>
  <CharactersWithSpaces>2651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2025-03-12T03:22:00Z</dcterms:created>
  <dc:creator>Administrator</dc:creator>
  <cp:lastModifiedBy>湖北技能高考-陈欢</cp:lastModifiedBy>
  <dcterms:modified xsi:type="dcterms:W3CDTF">2026-04-13T06:30:39Z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TemplateDocerSaveRecord">
    <vt:lpwstr>eyJoZGlkIjoiZTY0MjRlZGFiZDU2MTc5YWJkYjA4YWM3ZDA5YmJkZTgiLCJ1c2VySWQiOiI4NDczODAyNDAifQ==</vt:lpwstr>
  </property>
  <property fmtid="{D5CDD505-2E9C-101B-9397-08002B2CF9AE}" pid="4" name="ICV">
    <vt:lpwstr>DE560E630BFA42B4915DF88F87BEC499_12</vt:lpwstr>
  </property>
</Properties>
</file>